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B4" w:rsidRDefault="002715B4" w:rsidP="002715B4">
      <w:pPr>
        <w:tabs>
          <w:tab w:val="right" w:pos="93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«УТВЕРЖДАЮ»</w:t>
      </w:r>
    </w:p>
    <w:p w:rsidR="002715B4" w:rsidRDefault="002715B4" w:rsidP="002715B4">
      <w:pPr>
        <w:tabs>
          <w:tab w:val="right" w:pos="9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Директор школы </w:t>
      </w:r>
    </w:p>
    <w:p w:rsidR="002715B4" w:rsidRDefault="002715B4" w:rsidP="002715B4">
      <w:pPr>
        <w:tabs>
          <w:tab w:val="right" w:pos="9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_______ </w:t>
      </w:r>
      <w:proofErr w:type="spellStart"/>
      <w:r>
        <w:rPr>
          <w:rFonts w:ascii="Times New Roman" w:hAnsi="Times New Roman"/>
          <w:b/>
        </w:rPr>
        <w:t>Босхолова</w:t>
      </w:r>
      <w:proofErr w:type="spellEnd"/>
      <w:r>
        <w:rPr>
          <w:rFonts w:ascii="Times New Roman" w:hAnsi="Times New Roman"/>
          <w:b/>
        </w:rPr>
        <w:t xml:space="preserve"> Г.В.</w:t>
      </w:r>
    </w:p>
    <w:p w:rsidR="002715B4" w:rsidRDefault="002715B4" w:rsidP="002715B4">
      <w:pPr>
        <w:tabs>
          <w:tab w:val="right" w:pos="939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 xml:space="preserve">Критерии оценки качества образования </w:t>
      </w:r>
      <w:proofErr w:type="gramStart"/>
      <w:r w:rsidRPr="00E913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E91364">
        <w:rPr>
          <w:rFonts w:ascii="Times New Roman" w:hAnsi="Times New Roman" w:cs="Times New Roman"/>
          <w:b/>
          <w:sz w:val="24"/>
          <w:szCs w:val="24"/>
        </w:rPr>
        <w:t>РевякинскаяСОШ</w:t>
      </w:r>
      <w:proofErr w:type="spellEnd"/>
      <w:r w:rsidRPr="00E91364">
        <w:rPr>
          <w:rFonts w:ascii="Times New Roman" w:hAnsi="Times New Roman" w:cs="Times New Roman"/>
          <w:b/>
          <w:sz w:val="24"/>
          <w:szCs w:val="24"/>
        </w:rPr>
        <w:t>»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364">
        <w:rPr>
          <w:rFonts w:ascii="Times New Roman" w:hAnsi="Times New Roman" w:cs="Times New Roman"/>
          <w:b/>
          <w:bCs/>
          <w:sz w:val="24"/>
          <w:szCs w:val="24"/>
        </w:rPr>
        <w:t>1.Управление качеством образования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773"/>
        <w:gridCol w:w="2000"/>
        <w:gridCol w:w="949"/>
      </w:tblGrid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управления ОУ, ее соответствие Уставу, целям и задачам ОУ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органов государственно- общественного управления ОУ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перспективного планирования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основных и дополнительных  образовательных  программ, соответствие их структуре, определенной ФГОС 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rPr>
          <w:trHeight w:val="79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 и административными органами, другими организациями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функций управления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Мотивационно - целевая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rPr>
          <w:trHeight w:val="25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Информационно - аналитическая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Планово- прогностическая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Контрольно- диагностическая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работников, прошедших профессиональную переподготовку по дополнительному профессиональному образованию в области менеджмента (управления персоналом/экономики)   в объеме не менее чем 500 часов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ведению делопроизводства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прозрачность деятельности ОУ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внутреннего мониторинга качества образования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б. – 22 б. – оптимальный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б. - 17 б. высокий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б. – 12 б. – допустимый уровень высший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б. – 6 б. – критический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6 б. – недопустимый уровень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lastRenderedPageBreak/>
        <w:t>Пути решения: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2.Общие сведения о составе и квалификации педагогических кадров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1129"/>
        <w:gridCol w:w="1924"/>
        <w:gridCol w:w="2479"/>
      </w:tblGrid>
      <w:tr w:rsidR="00B20302" w:rsidRPr="00E91364" w:rsidTr="00E91364">
        <w:trPr>
          <w:trHeight w:val="413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 работников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B20302" w:rsidRPr="00E91364" w:rsidTr="00E91364">
        <w:trPr>
          <w:trHeight w:val="201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Образование: высшее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65% -2 б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менее 65% - 0б</w:t>
            </w: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категории: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Высшая и первая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60% -2 б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менее 60% - 0б</w:t>
            </w: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Ученые степени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Участники профессиональных конкурсов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3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Прошедшие курсы повышения квалификации (за 5 лет):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100% (1 раз в 5 лет по профилю преподаваемых дисциплин) – 2б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100% - 0б</w:t>
            </w: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 рамках ОУ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Районные/ городские курсы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в 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ОУ/ международные стажировки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62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б</w:t>
            </w:r>
            <w:proofErr w:type="gramStart"/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–– </w:t>
            </w:r>
            <w:proofErr w:type="gramEnd"/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б. – допустимый уровень высший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б. – критический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менее 2 б. – недопустимый уровень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3. Структура классов и состав обучающихся (в текущем учебном году)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5212"/>
        <w:gridCol w:w="1649"/>
        <w:gridCol w:w="2002"/>
      </w:tblGrid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B20302" w:rsidRPr="00E91364" w:rsidTr="00E91364"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Соответствует реализуемым образовательным программам/ не соответствует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реализуемым образовательным программам</w:t>
            </w: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4. Содержание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522"/>
        <w:gridCol w:w="3543"/>
        <w:gridCol w:w="2050"/>
      </w:tblGrid>
      <w:tr w:rsidR="00B20302" w:rsidRPr="00E91364" w:rsidTr="00E9136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</w:tr>
      <w:tr w:rsidR="00B20302" w:rsidRPr="00E91364" w:rsidTr="00E9136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Обеспечение минимума содержания образования основной образовательной программы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основной образовательной программы установленным требованиям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\не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B20302" w:rsidRPr="00E91364" w:rsidTr="00E9136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ОУ учебного плана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96%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\не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B20302" w:rsidRPr="00E91364" w:rsidTr="00E9136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Не менее 100%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\не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B20302" w:rsidRPr="00E91364" w:rsidTr="00E9136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\не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B20302" w:rsidRPr="00E91364" w:rsidTr="00E9136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учебному плану, Соответствие требованиям и нормам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\не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364">
        <w:rPr>
          <w:rFonts w:ascii="Times New Roman" w:hAnsi="Times New Roman" w:cs="Times New Roman"/>
          <w:b/>
          <w:bCs/>
          <w:sz w:val="24"/>
          <w:szCs w:val="24"/>
        </w:rPr>
        <w:t>4. Качество подготовки выпускников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 xml:space="preserve">4.1. Контингент выпускников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260"/>
      </w:tblGrid>
      <w:tr w:rsidR="00B20302" w:rsidRPr="00E91364" w:rsidTr="00E91364">
        <w:trPr>
          <w:trHeight w:val="36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(на конец каждого учебного года)</w:t>
            </w:r>
          </w:p>
        </w:tc>
      </w:tr>
      <w:tr w:rsidR="00B20302" w:rsidRPr="00E91364" w:rsidTr="00E91364">
        <w:trPr>
          <w:trHeight w:val="52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200…/200…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20302" w:rsidRPr="00E91364" w:rsidTr="00E91364">
        <w:trPr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- из них: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-из них: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всего выпускников: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-из них: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1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Сведения о результатах освоения общеобразовательной программы выпускниками</w:t>
      </w:r>
    </w:p>
    <w:p w:rsidR="00B20302" w:rsidRPr="00E91364" w:rsidRDefault="00B20302" w:rsidP="00B20302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 xml:space="preserve">Сведения о результатах освоения общеобразовательной программы выпускниками 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2"/>
        <w:gridCol w:w="1702"/>
        <w:gridCol w:w="1638"/>
        <w:gridCol w:w="1120"/>
      </w:tblGrid>
      <w:tr w:rsidR="00B20302" w:rsidRPr="00E91364" w:rsidTr="001E1945">
        <w:trPr>
          <w:cantSplit/>
          <w:trHeight w:val="284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Уровень реализуемой программы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20…/20…       учебный год</w:t>
            </w:r>
          </w:p>
        </w:tc>
      </w:tr>
      <w:tr w:rsidR="00B20302" w:rsidRPr="00E91364" w:rsidTr="001E1945">
        <w:trPr>
          <w:cantSplit/>
          <w:trHeight w:val="1124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B20302" w:rsidRPr="00E91364" w:rsidTr="001E1945">
        <w:trPr>
          <w:cantSplit/>
          <w:trHeight w:val="28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0302" w:rsidRPr="00E91364" w:rsidTr="001E1945">
        <w:trPr>
          <w:cantSplit/>
          <w:trHeight w:val="28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0302" w:rsidRPr="00E91364" w:rsidTr="001E1945">
        <w:trPr>
          <w:cantSplit/>
          <w:trHeight w:val="28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>Успеваемость обучающихся  98-100% (</w:t>
      </w:r>
      <w:proofErr w:type="gramStart"/>
      <w:r w:rsidRPr="00E9136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E91364">
        <w:rPr>
          <w:rFonts w:ascii="Times New Roman" w:hAnsi="Times New Roman" w:cs="Times New Roman"/>
          <w:sz w:val="24"/>
          <w:szCs w:val="24"/>
        </w:rPr>
        <w:t>/не соответствует)</w:t>
      </w:r>
    </w:p>
    <w:p w:rsidR="00B20302" w:rsidRPr="00E91364" w:rsidRDefault="00B20302" w:rsidP="00B20302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Результаты единого государственного экзамена за 20….. г.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709"/>
        <w:gridCol w:w="1843"/>
        <w:gridCol w:w="2268"/>
        <w:gridCol w:w="708"/>
        <w:gridCol w:w="709"/>
        <w:gridCol w:w="1418"/>
      </w:tblGrid>
      <w:tr w:rsidR="00B20302" w:rsidRPr="00E91364" w:rsidTr="00E91364">
        <w:trPr>
          <w:trHeight w:val="305"/>
        </w:trPr>
        <w:tc>
          <w:tcPr>
            <w:tcW w:w="1242" w:type="dxa"/>
            <w:vMerge w:val="restart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09" w:type="dxa"/>
            <w:vMerge w:val="restart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843" w:type="dxa"/>
            <w:vMerge w:val="restart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и более кол-во баллов / % набравших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минималь-ноеи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более кол-во баллов в основные сроки</w:t>
            </w:r>
          </w:p>
        </w:tc>
        <w:tc>
          <w:tcPr>
            <w:tcW w:w="2268" w:type="dxa"/>
            <w:vMerge w:val="restart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Доля участников ЕГЭ, подтвердивших освоение основных образовательных программ среднего образования по Иркутской области в основные сроки</w:t>
            </w:r>
          </w:p>
        </w:tc>
        <w:tc>
          <w:tcPr>
            <w:tcW w:w="2835" w:type="dxa"/>
            <w:gridSpan w:val="3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20302" w:rsidRPr="00E91364" w:rsidTr="00E91364">
        <w:trPr>
          <w:trHeight w:val="305"/>
        </w:trPr>
        <w:tc>
          <w:tcPr>
            <w:tcW w:w="1242" w:type="dxa"/>
            <w:vMerge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70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418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региональ-ный</w:t>
            </w:r>
            <w:proofErr w:type="spellEnd"/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 виду ОУ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305"/>
        </w:trPr>
        <w:tc>
          <w:tcPr>
            <w:tcW w:w="1242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>Доля участников ЕГЭ в ОУ, подтвердивших освоение основных образовательных программ среднего (полного) общего образования от общего кол-ва участников ЕГЭ в ОУ  - Не ниже среднего показателя для общеобразовательных учреждений Иркутской области (</w:t>
      </w:r>
      <w:proofErr w:type="gramStart"/>
      <w:r w:rsidRPr="00E9136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E91364">
        <w:rPr>
          <w:rFonts w:ascii="Times New Roman" w:hAnsi="Times New Roman" w:cs="Times New Roman"/>
          <w:sz w:val="24"/>
          <w:szCs w:val="24"/>
        </w:rPr>
        <w:t>/не соответствует)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>Показатели среднего балла по результатам ЕГЭ - Не ниже среднего показателя для общеобразовательных учреждений Иркутской области (</w:t>
      </w:r>
      <w:proofErr w:type="gramStart"/>
      <w:r w:rsidRPr="00E9136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E91364">
        <w:rPr>
          <w:rFonts w:ascii="Times New Roman" w:hAnsi="Times New Roman" w:cs="Times New Roman"/>
          <w:sz w:val="24"/>
          <w:szCs w:val="24"/>
        </w:rPr>
        <w:t>/не соответствует).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364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proofErr w:type="gramStart"/>
      <w:r w:rsidRPr="00E9136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91364">
        <w:rPr>
          <w:rFonts w:ascii="Times New Roman" w:hAnsi="Times New Roman" w:cs="Times New Roman"/>
          <w:bCs/>
          <w:sz w:val="24"/>
          <w:szCs w:val="24"/>
        </w:rPr>
        <w:t>, получивших аттестат о среднем (полном) общем образовании  98-100%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136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E91364">
        <w:rPr>
          <w:rFonts w:ascii="Times New Roman" w:hAnsi="Times New Roman" w:cs="Times New Roman"/>
          <w:sz w:val="24"/>
          <w:szCs w:val="24"/>
        </w:rPr>
        <w:t>/не соответствует).</w:t>
      </w:r>
    </w:p>
    <w:p w:rsidR="00B20302" w:rsidRPr="00E91364" w:rsidRDefault="00B20302" w:rsidP="00B20302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за курс основного общего образования в новой форме</w:t>
      </w:r>
    </w:p>
    <w:tbl>
      <w:tblPr>
        <w:tblpPr w:leftFromText="180" w:rightFromText="180" w:vertAnchor="text" w:horzAnchor="margin" w:tblpY="1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569"/>
        <w:gridCol w:w="1387"/>
        <w:gridCol w:w="1086"/>
        <w:gridCol w:w="1099"/>
        <w:gridCol w:w="641"/>
        <w:gridCol w:w="630"/>
        <w:gridCol w:w="855"/>
        <w:gridCol w:w="817"/>
      </w:tblGrid>
      <w:tr w:rsidR="00B20302" w:rsidRPr="00E91364" w:rsidTr="00E91364">
        <w:trPr>
          <w:trHeight w:val="38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региональный показатель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 виду ОУ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302" w:rsidRPr="00E91364" w:rsidTr="00E91364">
        <w:trPr>
          <w:trHeight w:val="31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31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bCs/>
          <w:sz w:val="24"/>
          <w:szCs w:val="24"/>
        </w:rPr>
        <w:t xml:space="preserve">Доля участников ГИА в ОУ, подтвердивших освоение основных образовательных программ основного (общего) общего образования от общего кол-ва участников ГИА в ОУ (в основные сроки). - Не ниже среднего показателя для общеобразовательных учреждений Иркутской области </w:t>
      </w:r>
      <w:r w:rsidRPr="00E913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1364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E91364">
        <w:rPr>
          <w:rFonts w:ascii="Times New Roman" w:hAnsi="Times New Roman" w:cs="Times New Roman"/>
          <w:sz w:val="24"/>
          <w:szCs w:val="24"/>
        </w:rPr>
        <w:t>/не соответствует)</w:t>
      </w:r>
    </w:p>
    <w:p w:rsidR="00B20302" w:rsidRPr="00E91364" w:rsidRDefault="00B20302" w:rsidP="00B2030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3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Соответствие учебно-методического и информационно-методического обеспечения образовательного процесса нормативным требованиям</w:t>
      </w:r>
    </w:p>
    <w:tbl>
      <w:tblPr>
        <w:tblpPr w:leftFromText="180" w:rightFromText="180" w:vertAnchor="text" w:horzAnchor="margin" w:tblpXSpec="center" w:tblpY="1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393"/>
        <w:gridCol w:w="3402"/>
        <w:gridCol w:w="1276"/>
      </w:tblGrid>
      <w:tr w:rsidR="00B20302" w:rsidRPr="00E91364" w:rsidTr="001E1945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</w:tr>
      <w:tr w:rsidR="00B20302" w:rsidRPr="00E91364" w:rsidTr="001E1945">
        <w:trPr>
          <w:trHeight w:val="5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учебной и </w:t>
            </w:r>
            <w:proofErr w:type="spellStart"/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11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дополнительной литературой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5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8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печатного библиотечного фонда не менее 60% (за 5 лет)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сайта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 систематически обновляется (периодичность один раз в 2  недели)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3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к сети Интернет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2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в работе 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общественности,</w:t>
            </w:r>
            <w:proofErr w:type="gramEnd"/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Ведение электронных журналов.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Дистанционное взаимодействие образовательного учреждения с</w:t>
            </w:r>
            <w:r w:rsidR="001E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другими организациями социальной сферы.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 учебных предметов инвариантной части учебного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1E1945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образовательного процесса учебно-наглядными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обучения в соответствии с рабочими программами учебных предметов инвариантной части учебного плана ООП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B20302" w:rsidRPr="00E91364" w:rsidRDefault="00B20302" w:rsidP="00B2030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364">
        <w:rPr>
          <w:rFonts w:ascii="Times New Roman" w:hAnsi="Times New Roman" w:cs="Times New Roman"/>
          <w:b/>
          <w:bCs/>
          <w:sz w:val="24"/>
          <w:szCs w:val="24"/>
        </w:rPr>
        <w:t>Воспитательная  работа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5386"/>
        <w:gridCol w:w="1134"/>
      </w:tblGrid>
      <w:tr w:rsidR="00B20302" w:rsidRPr="00E91364" w:rsidTr="00E91364"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B20302" w:rsidRPr="00E91364" w:rsidTr="00E91364"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 и социализации (концепции) воспитательной работы ОУ в контексте ФГОС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программы воспитания и социализации (концепции); учет региональных особенностей и возможностей ОУ - 2 балла, наличие  программы воспитания и социализации (концепции)   - 1 балл, отсутствие программы воспитания и социализации (концепции)- 0 баллов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Полнота реализации плана воспитательной работы ОУ на основе интеграции урочной и внеурочной деятельности в соответствии с программой воспитания и социализации (концепцией) ОУ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100% - 85% выполнения,  прослеживается система работы, полнота реализации плана отражена в анализе работы ОУ за истекший период – 2 балла; 84% - 50 % выполнения плана,   прослеживаются элементы системы воспитательной работы,  полнота реализации плана отражена в анализе работы ОУ за истекший период -  1 балл; план выполнен менее чем на 50 %,  проведены только разовые мероприятия,   полнота реализации плана  не отражена в анализе работы ОУ за истекший период – 0 баллов. 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Занятость детей в системе дополнительного образования  (в образовательном учреждении и вне учреждения)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дополнительным образованием различной направленности (от общего числа обучающихся) до 80  % - 2 балла; от 50-80% - 1 балл; менее 50 % - 0 баллов.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 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и функционирование органов ученического самоуправления, детских общественных организаций, детских объединений определено нормативной правовой базой образовательного учреждения – 2 балла; наличие и функционирование органов ученического самоуправления – 1 балл;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отсутствие органов ученического самоуправления, детских общественных организаций – 0 баллов.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E91364"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социально-педагогической деятельности по профилактике безнадзорности и правонарушений; снижение показателей по уровню безнадзорности и правонарушений; охват детей группы риска дополнительным образованием - 80-100%- 2 балла; наличие социально-педагогической деятельности по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безнадзорности и правонарушений; отсутствие эффективности деятельности; охват детей группы риска дополнительным образованием 60-79%– 1 балл; отсутствие социально-педагогической деятельности по профилактике безнадзорности и правонарушений;</w:t>
            </w:r>
            <w:proofErr w:type="gram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охват детей группы риска дополнительным образованием менее 60% - 0  баллов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</w:tr>
      <w:tr w:rsidR="00B20302" w:rsidRPr="00E91364" w:rsidTr="00E91364">
        <w:trPr>
          <w:trHeight w:val="1380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результативности воспитательной работы в соответствии с целевым назначением программы (концепции)  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мониторинга, соответствующего целевому назначению программы (концепции), единство мониторинга условий, процесса и результатов воспитательной работы  - 4 балла; наличие мониторинга воспитательной работы, не в полной мере соответствующего целевому назначению программы (концепции),  – 2 балла; отсутствие мониторинга результативности воспитательной системы образовательного учреждения - 0 баллов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rPr>
          <w:trHeight w:val="731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воспитательной работе ОУ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Системное взаимодействие родителей с ОУ; наличие различных форм и направлений работы с родителями - 2 балла; взаимодействие родителей с ОУ ситуативное, на уровне отдельных мероприятий – 1 балл; отсутствие деятельности ОУ по взаимодействию с родителями  - 0 баллов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rPr>
          <w:trHeight w:val="986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обучающихся, наличие в учреждении работы с одаренными детьми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20302" w:rsidRPr="00E91364" w:rsidTr="00E91364">
        <w:trPr>
          <w:trHeight w:val="535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систематическое психолого-педагогическое, социальное сопровождение всех участников образовательного процесса, наличие и реализация плана психолого-педагогического сопровождения обучающихся - 2 балла;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систематическое психолого-педагогическое, социальное сопровождение отдельных участников образовательного процесса, наличие плана психолого-педагогического сопровождения обучающихся -1 балл; не организовано психолого-педагогическое, социальное сопровождение участников образовательного процесса, отсутствует план психолого-педагогического сопровождения обучающихся-0 баллов. 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rPr>
          <w:trHeight w:val="535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сетевого взаимодействия с другими учреждениями на региональном уровне – 2 балла; на муниципальном – 1 балл; отсутствие сетевого взаимодействия -0 баллов</w:t>
            </w:r>
            <w:proofErr w:type="gramEnd"/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E91364">
        <w:trPr>
          <w:trHeight w:val="535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интегрированного и инклюзивного образования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ограниченными возможностями здоровья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детьми с ограниченными возможностями здоровья на основе плана работы ОУ носит системный характер – 2 балла;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детьми с ограниченными возможностями здоровья на уровне отдельных мероприятий – 1 балл; отсутствие работы с детьми с ограниченными возможностями здоровья – 0 баллов.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0-2</w:t>
            </w:r>
          </w:p>
        </w:tc>
      </w:tr>
      <w:tr w:rsidR="00B20302" w:rsidRPr="00E91364" w:rsidTr="00E91364">
        <w:trPr>
          <w:trHeight w:val="535"/>
        </w:trPr>
        <w:tc>
          <w:tcPr>
            <w:tcW w:w="567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119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осуществление проектной деятельности и реализация социально-значимых практик– 2 балла; ситуативное осуществление проектной деятельности – 1 балл; отсутствие проектной деятельности и реализации социально-значимых практик – 0 баллов.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E91364">
        <w:trPr>
          <w:trHeight w:val="557"/>
        </w:trPr>
        <w:tc>
          <w:tcPr>
            <w:tcW w:w="10206" w:type="dxa"/>
            <w:gridSpan w:val="4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25 б. – 20 б. – оптимальный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19 б. – 16 б. высокий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15б. – 11 б. – допустимый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10б. –7 б. – критический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менее 7 б. – недопустимый уровень</w:t>
            </w: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B20302" w:rsidRPr="00E91364" w:rsidRDefault="00B20302" w:rsidP="00B2030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36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3264"/>
        <w:gridCol w:w="5386"/>
        <w:gridCol w:w="1134"/>
      </w:tblGrid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плана методической работы целям и задачам ОУ 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плана методической работы, составленного на основе анализа деятельности ОУ за истекший период и соответствие его целям и задачам образовательного учреждения -2 балла. Наличие плана методической работы, составленного на основе анализа деятельности ОУ за истекший период в форме отдельных мероприятий и соответствие его целям и задачам образовательного учреждения – 1 балл. Отсутствие плана методической работы, составленного на основе анализа деятельности ОУ – 0 баллов.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организационно-методических документов, регламентирующих методическую работу в ОУ-2 балла. Методическая работа организована на уровне отдельных мероприятий -1 балл. Отсутствует методическая работа - 0 баллов.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Более 50% учителей участвуют в различных конкурсах, печатаются в педагогических изданиях разного уровня – 2 балла, от 30-50%  - 1 балл, менее 30 % - 0 баллов.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опытно-экспериментальной, инновационной  деятельности в ОУ*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ОУ является экспериментальной площадкой на уровне региона, муниципалитета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локальная экспериментальная деятельность в соответствии с Программой 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ОУ.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0-2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самообразования педагогов в рамках работы структурного подразделения, результативность работы. Организация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педагогов организуется на основе диагностики педагогических затруднений, организовано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уроков-2 балла,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Самообразование  организовано без учета диагностических данных, результаты самообразования не анализируются – 1 балл, самообразование не планируется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- 0 баллов.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100% - 85% педагогов удовлетворены организацией и содержанием методической работы – 2 балла, 84% - 50% педагогов удовлетворены организацией и содержанием методической работы – 1 балл, Менее 50% педагогов удовлетворены организацией и содержанием методической работы – 0 баллов. 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Доля  педагогических работников, освоивших ДПОП (не реже чем 1 раз в 5 лет) в объеме не меньше чем 108 часов</w:t>
            </w:r>
          </w:p>
        </w:tc>
        <w:tc>
          <w:tcPr>
            <w:tcW w:w="5386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работников прошли курсы повышения квалификации – 1 балл; 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менее 100 % педагогических работников прошли курсы повышения квалификации – 0 баллов.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B20302" w:rsidRPr="00E91364" w:rsidTr="001E1945">
        <w:tc>
          <w:tcPr>
            <w:tcW w:w="56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50" w:type="dxa"/>
            <w:gridSpan w:val="2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11 б. – 10 б. – оптимальный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9 б. - 8 б. высокий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7 б. – 6 б. – допустимый уровень высший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 б. – 4 б. – критический уровень</w:t>
            </w:r>
          </w:p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менее 4 б. – недопустимый уровень</w:t>
            </w:r>
          </w:p>
        </w:tc>
        <w:tc>
          <w:tcPr>
            <w:tcW w:w="1134" w:type="dxa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B20302" w:rsidRPr="00E91364" w:rsidRDefault="00B20302" w:rsidP="00B2030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 xml:space="preserve">Мероприятия по сохранению и укреплению здоровья </w:t>
      </w:r>
      <w:proofErr w:type="gramStart"/>
      <w:r w:rsidRPr="00E913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9136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796"/>
        <w:gridCol w:w="1667"/>
      </w:tblGrid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Федеральные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ОУ, за каждое по 1 баллу</w:t>
            </w: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Рациональная организация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профилактики употребления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обучающимися, воспитанниками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E913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и безопасного образа жизни обучающихся,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02" w:rsidRPr="00E91364" w:rsidRDefault="00B20302" w:rsidP="00E91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lastRenderedPageBreak/>
        <w:t>16 баллов – оптимальный уровень;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 xml:space="preserve">12б. </w:t>
      </w:r>
      <w:proofErr w:type="gramStart"/>
      <w:r w:rsidRPr="00E91364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E91364">
        <w:rPr>
          <w:rFonts w:ascii="Times New Roman" w:hAnsi="Times New Roman" w:cs="Times New Roman"/>
          <w:sz w:val="24"/>
          <w:szCs w:val="24"/>
        </w:rPr>
        <w:t>ысокий  уровень;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>5- 10б.- допустимый уровень;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>Менее5 -критический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br w:type="page"/>
      </w:r>
    </w:p>
    <w:p w:rsidR="00B20302" w:rsidRPr="00E91364" w:rsidRDefault="00B20302" w:rsidP="00B203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0302" w:rsidRPr="00E91364" w:rsidRDefault="00B20302" w:rsidP="00B2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302" w:rsidRPr="00E91364" w:rsidRDefault="00B20302" w:rsidP="00B2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6"/>
      <w:bookmarkEnd w:id="0"/>
      <w:r w:rsidRPr="00E91364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B20302" w:rsidRPr="00E91364" w:rsidRDefault="00B20302" w:rsidP="00B2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>деятельности общеобразовательной организации,</w:t>
      </w:r>
    </w:p>
    <w:p w:rsidR="00B20302" w:rsidRPr="00E91364" w:rsidRDefault="00B20302" w:rsidP="00B2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64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E91364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B20302" w:rsidRPr="00E91364" w:rsidRDefault="00B20302" w:rsidP="00B20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302" w:rsidRPr="00E91364" w:rsidRDefault="00B20302" w:rsidP="00B20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1364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Российской Федерации № 1324 от 10.12.2013 г. (ред. от 15.02. 2017 г.) «Об утверждении показателей деятельности образовательной организации, подлежащей </w:t>
      </w:r>
      <w:proofErr w:type="spellStart"/>
      <w:r w:rsidRPr="00E9136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91364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371"/>
        <w:gridCol w:w="1701"/>
      </w:tblGrid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shd w:val="clear" w:color="auto" w:fill="auto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shd w:val="clear" w:color="auto" w:fill="auto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shd w:val="clear" w:color="auto" w:fill="auto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shd w:val="clear" w:color="auto" w:fill="auto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shd w:val="clear" w:color="auto" w:fill="auto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shd w:val="clear" w:color="auto" w:fill="auto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B20302" w:rsidRPr="00E91364" w:rsidRDefault="00B20302" w:rsidP="009271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701" w:type="dxa"/>
          </w:tcPr>
          <w:p w:rsidR="00B20302" w:rsidRPr="00E91364" w:rsidRDefault="009271F0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</w:t>
            </w:r>
            <w:r w:rsidR="00B20302" w:rsidRPr="00E913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20302" w:rsidRPr="00E91364" w:rsidTr="009271F0">
        <w:tc>
          <w:tcPr>
            <w:tcW w:w="993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B20302" w:rsidRPr="00E91364" w:rsidRDefault="00B20302" w:rsidP="00E913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36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12261" w:rsidRPr="00E91364" w:rsidRDefault="00712261">
      <w:pPr>
        <w:rPr>
          <w:rFonts w:ascii="Times New Roman" w:hAnsi="Times New Roman" w:cs="Times New Roman"/>
          <w:sz w:val="24"/>
          <w:szCs w:val="24"/>
        </w:rPr>
      </w:pPr>
    </w:p>
    <w:sectPr w:rsidR="00712261" w:rsidRPr="00E91364" w:rsidSect="0071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91418"/>
    <w:multiLevelType w:val="hybridMultilevel"/>
    <w:tmpl w:val="21A68C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E9621D"/>
    <w:multiLevelType w:val="hybridMultilevel"/>
    <w:tmpl w:val="8BD942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D3AB4"/>
    <w:multiLevelType w:val="hybridMultilevel"/>
    <w:tmpl w:val="1C0441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1ED97D"/>
    <w:multiLevelType w:val="hybridMultilevel"/>
    <w:tmpl w:val="03EEB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4AE641"/>
    <w:multiLevelType w:val="hybridMultilevel"/>
    <w:tmpl w:val="94941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49F3C9"/>
    <w:multiLevelType w:val="hybridMultilevel"/>
    <w:tmpl w:val="39356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A441F1D"/>
    <w:multiLevelType w:val="hybridMultilevel"/>
    <w:tmpl w:val="F378C1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8F724A"/>
    <w:multiLevelType w:val="hybridMultilevel"/>
    <w:tmpl w:val="432DF3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4F96E4"/>
    <w:multiLevelType w:val="hybridMultilevel"/>
    <w:tmpl w:val="DE1A00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D8EE6BD"/>
    <w:multiLevelType w:val="hybridMultilevel"/>
    <w:tmpl w:val="EE1853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ADF7C86"/>
    <w:multiLevelType w:val="hybridMultilevel"/>
    <w:tmpl w:val="62FE7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A129734"/>
    <w:multiLevelType w:val="hybridMultilevel"/>
    <w:tmpl w:val="7B2F8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ECED63"/>
    <w:multiLevelType w:val="hybridMultilevel"/>
    <w:tmpl w:val="B9463F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851984"/>
    <w:multiLevelType w:val="hybridMultilevel"/>
    <w:tmpl w:val="6EFC338A"/>
    <w:lvl w:ilvl="0" w:tplc="37040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30177CB"/>
    <w:multiLevelType w:val="hybridMultilevel"/>
    <w:tmpl w:val="05E232C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DAA6983"/>
    <w:multiLevelType w:val="hybridMultilevel"/>
    <w:tmpl w:val="4FE0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F658F"/>
    <w:multiLevelType w:val="multilevel"/>
    <w:tmpl w:val="D5A81D7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64" w:hanging="360"/>
      </w:pPr>
    </w:lvl>
    <w:lvl w:ilvl="2">
      <w:start w:val="1"/>
      <w:numFmt w:val="decimal"/>
      <w:lvlText w:val="%1.%2.%3."/>
      <w:lvlJc w:val="left"/>
      <w:pPr>
        <w:ind w:left="2728" w:hanging="720"/>
      </w:pPr>
    </w:lvl>
    <w:lvl w:ilvl="3">
      <w:start w:val="1"/>
      <w:numFmt w:val="decimal"/>
      <w:lvlText w:val="%1.%2.%3.%4."/>
      <w:lvlJc w:val="left"/>
      <w:pPr>
        <w:ind w:left="3732" w:hanging="720"/>
      </w:pPr>
    </w:lvl>
    <w:lvl w:ilvl="4">
      <w:start w:val="1"/>
      <w:numFmt w:val="decimal"/>
      <w:lvlText w:val="%1.%2.%3.%4.%5."/>
      <w:lvlJc w:val="left"/>
      <w:pPr>
        <w:ind w:left="5096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464" w:hanging="1440"/>
      </w:pPr>
    </w:lvl>
    <w:lvl w:ilvl="7">
      <w:start w:val="1"/>
      <w:numFmt w:val="decimal"/>
      <w:lvlText w:val="%1.%2.%3.%4.%5.%6.%7.%8."/>
      <w:lvlJc w:val="left"/>
      <w:pPr>
        <w:ind w:left="8468" w:hanging="1440"/>
      </w:pPr>
    </w:lvl>
    <w:lvl w:ilvl="8">
      <w:start w:val="1"/>
      <w:numFmt w:val="decimal"/>
      <w:lvlText w:val="%1.%2.%3.%4.%5.%6.%7.%8.%9."/>
      <w:lvlJc w:val="left"/>
      <w:pPr>
        <w:ind w:left="9832" w:hanging="1800"/>
      </w:pPr>
    </w:lvl>
  </w:abstractNum>
  <w:abstractNum w:abstractNumId="17">
    <w:nsid w:val="1AF551B6"/>
    <w:multiLevelType w:val="hybridMultilevel"/>
    <w:tmpl w:val="378DBE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6C426F"/>
    <w:multiLevelType w:val="hybridMultilevel"/>
    <w:tmpl w:val="A55A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6D41F"/>
    <w:multiLevelType w:val="hybridMultilevel"/>
    <w:tmpl w:val="F42CC9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225625"/>
    <w:multiLevelType w:val="hybridMultilevel"/>
    <w:tmpl w:val="53E4E756"/>
    <w:lvl w:ilvl="0" w:tplc="1F3EF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6F3B71"/>
    <w:multiLevelType w:val="hybridMultilevel"/>
    <w:tmpl w:val="299809C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336140C2"/>
    <w:multiLevelType w:val="hybridMultilevel"/>
    <w:tmpl w:val="0E7AE1F6"/>
    <w:lvl w:ilvl="0" w:tplc="1F3EF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891C06"/>
    <w:multiLevelType w:val="hybridMultilevel"/>
    <w:tmpl w:val="7AB041CC"/>
    <w:lvl w:ilvl="0" w:tplc="B100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83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C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0A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4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43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46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6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2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C90B18"/>
    <w:multiLevelType w:val="hybridMultilevel"/>
    <w:tmpl w:val="7FF42A9C"/>
    <w:lvl w:ilvl="0" w:tplc="2A5A3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2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42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E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A3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4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A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B512ED0"/>
    <w:multiLevelType w:val="hybridMultilevel"/>
    <w:tmpl w:val="33525C0E"/>
    <w:lvl w:ilvl="0" w:tplc="DD62A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C3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6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4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E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E4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0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E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EE7C58"/>
    <w:multiLevelType w:val="hybridMultilevel"/>
    <w:tmpl w:val="893AF6F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A02F5"/>
    <w:multiLevelType w:val="hybridMultilevel"/>
    <w:tmpl w:val="5364A874"/>
    <w:lvl w:ilvl="0" w:tplc="EBA0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A1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685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A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CF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6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E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7A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0E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A141F7"/>
    <w:multiLevelType w:val="hybridMultilevel"/>
    <w:tmpl w:val="E968DAC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56832E8F"/>
    <w:multiLevelType w:val="hybridMultilevel"/>
    <w:tmpl w:val="CD24612E"/>
    <w:lvl w:ilvl="0" w:tplc="A836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45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6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8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A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8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4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CB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742419B"/>
    <w:multiLevelType w:val="hybridMultilevel"/>
    <w:tmpl w:val="53E4E756"/>
    <w:lvl w:ilvl="0" w:tplc="1F3EF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74EC1"/>
    <w:multiLevelType w:val="hybridMultilevel"/>
    <w:tmpl w:val="FB8241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E006DC4"/>
    <w:multiLevelType w:val="hybridMultilevel"/>
    <w:tmpl w:val="9C46BF0E"/>
    <w:lvl w:ilvl="0" w:tplc="1F3EF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84394"/>
    <w:multiLevelType w:val="hybridMultilevel"/>
    <w:tmpl w:val="AD4A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62C6A"/>
    <w:multiLevelType w:val="hybridMultilevel"/>
    <w:tmpl w:val="1278D8EE"/>
    <w:lvl w:ilvl="0" w:tplc="8DD47F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6D3C36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CE1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B23F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E8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BC39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AE77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30BD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B41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748D1359"/>
    <w:multiLevelType w:val="hybridMultilevel"/>
    <w:tmpl w:val="89F0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C03A"/>
    <w:multiLevelType w:val="hybridMultilevel"/>
    <w:tmpl w:val="3FBB37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A014FB3"/>
    <w:multiLevelType w:val="hybridMultilevel"/>
    <w:tmpl w:val="E22AEADE"/>
    <w:lvl w:ilvl="0" w:tplc="EBA6083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C77F29"/>
    <w:multiLevelType w:val="hybridMultilevel"/>
    <w:tmpl w:val="53E4E756"/>
    <w:lvl w:ilvl="0" w:tplc="1F3EF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19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7"/>
  </w:num>
  <w:num w:numId="17">
    <w:abstractNumId w:val="31"/>
  </w:num>
  <w:num w:numId="18">
    <w:abstractNumId w:val="33"/>
  </w:num>
  <w:num w:numId="19">
    <w:abstractNumId w:val="13"/>
  </w:num>
  <w:num w:numId="20">
    <w:abstractNumId w:val="23"/>
  </w:num>
  <w:num w:numId="21">
    <w:abstractNumId w:val="38"/>
  </w:num>
  <w:num w:numId="22">
    <w:abstractNumId w:val="27"/>
  </w:num>
  <w:num w:numId="23">
    <w:abstractNumId w:val="25"/>
  </w:num>
  <w:num w:numId="24">
    <w:abstractNumId w:val="24"/>
  </w:num>
  <w:num w:numId="25">
    <w:abstractNumId w:val="29"/>
  </w:num>
  <w:num w:numId="26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22"/>
  </w:num>
  <w:num w:numId="35">
    <w:abstractNumId w:val="39"/>
  </w:num>
  <w:num w:numId="36">
    <w:abstractNumId w:val="32"/>
  </w:num>
  <w:num w:numId="37">
    <w:abstractNumId w:val="30"/>
  </w:num>
  <w:num w:numId="38">
    <w:abstractNumId w:val="20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20302"/>
    <w:rsid w:val="001E1945"/>
    <w:rsid w:val="002715B4"/>
    <w:rsid w:val="00712261"/>
    <w:rsid w:val="009271F0"/>
    <w:rsid w:val="009E2C70"/>
    <w:rsid w:val="00B20302"/>
    <w:rsid w:val="00DF1F22"/>
    <w:rsid w:val="00E9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B20302"/>
    <w:rPr>
      <w:b/>
      <w:bCs/>
    </w:rPr>
  </w:style>
  <w:style w:type="paragraph" w:styleId="a4">
    <w:name w:val="List Paragraph"/>
    <w:basedOn w:val="a"/>
    <w:uiPriority w:val="34"/>
    <w:qFormat/>
    <w:rsid w:val="00B203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B203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30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2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0302"/>
  </w:style>
  <w:style w:type="paragraph" w:styleId="ad">
    <w:name w:val="footer"/>
    <w:basedOn w:val="a"/>
    <w:link w:val="ae"/>
    <w:uiPriority w:val="99"/>
    <w:unhideWhenUsed/>
    <w:rsid w:val="00B2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0302"/>
  </w:style>
  <w:style w:type="character" w:styleId="af">
    <w:name w:val="Emphasis"/>
    <w:uiPriority w:val="20"/>
    <w:qFormat/>
    <w:rsid w:val="00B20302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</Company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Вишневская</cp:lastModifiedBy>
  <cp:revision>4</cp:revision>
  <dcterms:created xsi:type="dcterms:W3CDTF">2020-11-09T12:03:00Z</dcterms:created>
  <dcterms:modified xsi:type="dcterms:W3CDTF">2020-11-15T01:29:00Z</dcterms:modified>
</cp:coreProperties>
</file>